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F33" w:rsidRDefault="00B02F33">
      <w:pPr>
        <w:spacing w:after="283"/>
        <w:rPr>
          <w:color w:val="000000"/>
        </w:rPr>
      </w:pPr>
      <w:bookmarkStart w:id="0" w:name="gerb"/>
      <w:bookmarkEnd w:id="0"/>
    </w:p>
    <w:p w:rsidR="00B02F33" w:rsidRDefault="00F33885">
      <w:pPr>
        <w:pStyle w:val="Heading1"/>
        <w:spacing w:before="0" w:after="170" w:line="320" w:lineRule="atLeast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bookmarkStart w:id="1" w:name="name_doc"/>
      <w:bookmarkEnd w:id="1"/>
      <w:r>
        <w:rPr>
          <w:rFonts w:ascii="Times New Roman" w:hAnsi="Times New Roman"/>
          <w:b w:val="0"/>
          <w:color w:val="000000"/>
          <w:sz w:val="28"/>
          <w:szCs w:val="28"/>
        </w:rPr>
        <w:t>Указ Президента РФ от 17 апреля 2020 г. N 272 "О представлении сведений о доходах, расходах, об имуществе и обязательствах имущественного характера за отчетный период с 1 января по 31 декабря 2019 г."</w:t>
      </w:r>
    </w:p>
    <w:p w:rsidR="00B02F33" w:rsidRDefault="00F3388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В связи с реализацией на территории Российской </w:t>
      </w:r>
      <w:r>
        <w:rPr>
          <w:rFonts w:ascii="Times New Roman" w:hAnsi="Times New Roman"/>
          <w:color w:val="000000"/>
          <w:sz w:val="28"/>
          <w:szCs w:val="28"/>
        </w:rPr>
        <w:t>Федерации комплекса</w:t>
      </w:r>
    </w:p>
    <w:p w:rsidR="00B02F33" w:rsidRDefault="00F3388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ограничительных и иных мероприятий, направленных на обеспечение</w:t>
      </w:r>
    </w:p>
    <w:p w:rsidR="00B02F33" w:rsidRDefault="00F3388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санитарно-эпидемиологического благополучия населения в связи с</w:t>
      </w:r>
    </w:p>
    <w:p w:rsidR="00B02F33" w:rsidRDefault="00F3388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распространением новой коронавирусной инфекции (COVID-19), постановляю:</w:t>
      </w:r>
    </w:p>
    <w:p w:rsidR="00B02F33" w:rsidRDefault="00F3388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1. Установить, что сведения о до</w:t>
      </w:r>
      <w:r>
        <w:rPr>
          <w:rFonts w:ascii="Times New Roman" w:hAnsi="Times New Roman"/>
          <w:color w:val="000000"/>
          <w:sz w:val="28"/>
          <w:szCs w:val="28"/>
        </w:rPr>
        <w:t>ходах, расходах, об имуществе и</w:t>
      </w:r>
    </w:p>
    <w:p w:rsidR="00B02F33" w:rsidRDefault="00F3388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обязательствах имущественного характера за отчетный период с 1 января по</w:t>
      </w:r>
    </w:p>
    <w:p w:rsidR="00B02F33" w:rsidRDefault="00F3388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31 декабря 2019 г., срок подачи которых предусмотрен нормативными</w:t>
      </w:r>
    </w:p>
    <w:p w:rsidR="00B02F33" w:rsidRDefault="00F3388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правовыми актами Президента Российской Федерации, представляются до 1</w:t>
      </w:r>
    </w:p>
    <w:p w:rsidR="00B02F33" w:rsidRDefault="00F3388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августа 2020 г.</w:t>
      </w:r>
      <w:r>
        <w:rPr>
          <w:rFonts w:ascii="Times New Roman" w:hAnsi="Times New Roman"/>
          <w:color w:val="000000"/>
          <w:sz w:val="28"/>
          <w:szCs w:val="28"/>
        </w:rPr>
        <w:t xml:space="preserve"> включительно.</w:t>
      </w:r>
    </w:p>
    <w:p w:rsidR="00B02F33" w:rsidRDefault="00F3388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2. Правительству Российской Федерации продлить до 1 августа</w:t>
      </w:r>
    </w:p>
    <w:p w:rsidR="00B02F33" w:rsidRDefault="00F3388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2020 г. включительно срок представления руководителями федеральных</w:t>
      </w:r>
    </w:p>
    <w:p w:rsidR="00B02F33" w:rsidRDefault="00F3388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государственных учреждений сведений о доходах, расходах, об имуществе и</w:t>
      </w:r>
    </w:p>
    <w:p w:rsidR="00B02F33" w:rsidRDefault="00F3388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обязательствах имущественного характе</w:t>
      </w:r>
      <w:r>
        <w:rPr>
          <w:rFonts w:ascii="Times New Roman" w:hAnsi="Times New Roman"/>
          <w:color w:val="000000"/>
          <w:sz w:val="28"/>
          <w:szCs w:val="28"/>
        </w:rPr>
        <w:t>ра за отчетный период с 1 января по</w:t>
      </w:r>
    </w:p>
    <w:p w:rsidR="00B02F33" w:rsidRDefault="00F3388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31 декабря 2019 г.</w:t>
      </w:r>
    </w:p>
    <w:p w:rsidR="00B02F33" w:rsidRDefault="00F3388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3. Органам государственной власти субъектов Российской Федерации и</w:t>
      </w:r>
    </w:p>
    <w:p w:rsidR="00B02F33" w:rsidRDefault="00F3388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органам местного самоуправления руководствоваться настоящим Указом при</w:t>
      </w:r>
    </w:p>
    <w:p w:rsidR="00B02F33" w:rsidRDefault="00F3388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продлении срока представления сведений о доходах, расходах</w:t>
      </w:r>
      <w:r>
        <w:rPr>
          <w:rFonts w:ascii="Times New Roman" w:hAnsi="Times New Roman"/>
          <w:color w:val="000000"/>
          <w:sz w:val="28"/>
          <w:szCs w:val="28"/>
        </w:rPr>
        <w:t>, об имуществе</w:t>
      </w:r>
    </w:p>
    <w:p w:rsidR="00B02F33" w:rsidRDefault="00F3388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обязательствах имущественного характера за отчетный период с 1 января</w:t>
      </w:r>
    </w:p>
    <w:p w:rsidR="00B02F33" w:rsidRDefault="00F3388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31 декабря 2019 г.</w:t>
      </w:r>
    </w:p>
    <w:p w:rsidR="00B02F33" w:rsidRDefault="00F3388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4. Настоящий Указ вступает в силу со дня его подписания.</w:t>
      </w:r>
    </w:p>
    <w:p w:rsidR="00B02F33" w:rsidRDefault="00B02F3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B02F33" w:rsidRDefault="00F33885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Президент Российской Федерации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В. Путин</w:t>
      </w:r>
    </w:p>
    <w:p w:rsidR="00B02F33" w:rsidRDefault="00B02F33">
      <w:pPr>
        <w:pStyle w:val="a7"/>
        <w:rPr>
          <w:rFonts w:ascii="Times New Roman" w:hAnsi="Times New Roman"/>
          <w:sz w:val="28"/>
          <w:szCs w:val="28"/>
        </w:rPr>
      </w:pPr>
    </w:p>
    <w:p w:rsidR="00B02F33" w:rsidRDefault="00F33885">
      <w:pPr>
        <w:pStyle w:val="a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Москва, Кремль</w:t>
      </w:r>
    </w:p>
    <w:p w:rsidR="00B02F33" w:rsidRDefault="00F33885">
      <w:pPr>
        <w:pStyle w:val="a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 апреля 2020 года</w:t>
      </w:r>
    </w:p>
    <w:p w:rsidR="00B02F33" w:rsidRDefault="00F33885">
      <w:pPr>
        <w:pStyle w:val="a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 272</w:t>
      </w:r>
    </w:p>
    <w:p w:rsidR="00B02F33" w:rsidRDefault="00F33885">
      <w:pPr>
        <w:pStyle w:val="a4"/>
      </w:pP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br/>
      </w:r>
    </w:p>
    <w:sectPr w:rsidR="00B02F33" w:rsidSect="00B02F3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CC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9"/>
  <w:characterSpacingControl w:val="doNotCompress"/>
  <w:compat>
    <w:useFELayout/>
  </w:compat>
  <w:rsids>
    <w:rsidRoot w:val="00B02F33"/>
    <w:rsid w:val="00B02F33"/>
    <w:rsid w:val="00F3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02F33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customStyle="1" w:styleId="-">
    <w:name w:val="Интернет-ссылка"/>
    <w:rsid w:val="00B02F33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B02F3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02F33"/>
    <w:pPr>
      <w:spacing w:after="140" w:line="276" w:lineRule="auto"/>
    </w:pPr>
  </w:style>
  <w:style w:type="paragraph" w:styleId="a5">
    <w:name w:val="List"/>
    <w:basedOn w:val="a4"/>
    <w:rsid w:val="00B02F33"/>
  </w:style>
  <w:style w:type="paragraph" w:customStyle="1" w:styleId="Caption">
    <w:name w:val="Caption"/>
    <w:basedOn w:val="a"/>
    <w:qFormat/>
    <w:rsid w:val="00B02F33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B02F33"/>
    <w:pPr>
      <w:suppressLineNumbers/>
    </w:pPr>
  </w:style>
  <w:style w:type="paragraph" w:customStyle="1" w:styleId="a7">
    <w:name w:val="Текст в заданном формате"/>
    <w:basedOn w:val="a"/>
    <w:qFormat/>
    <w:rsid w:val="00B02F33"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>музей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2021-11-19T07:00:00Z</dcterms:created>
  <dcterms:modified xsi:type="dcterms:W3CDTF">2021-11-19T07:00:00Z</dcterms:modified>
  <dc:language>ru-RU</dc:language>
</cp:coreProperties>
</file>